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CD" w:rsidRDefault="002B1E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23.02.03  </w:t>
      </w:r>
      <w:r>
        <w:rPr>
          <w:rFonts w:ascii="Times New Roman" w:eastAsia="Times New Roman" w:hAnsi="Times New Roman" w:cs="Times New Roman"/>
          <w:sz w:val="28"/>
        </w:rPr>
        <w:t>Техническое обслуживание и ремонт автомобильного транспорта</w:t>
      </w:r>
    </w:p>
    <w:p w:rsidR="00B05BCD" w:rsidRDefault="009743D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Курс 2, группа ТМ 189-2</w:t>
      </w:r>
    </w:p>
    <w:p w:rsidR="00B05BCD" w:rsidRDefault="002B1E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Дисциплина  Инженерная графика</w:t>
      </w:r>
    </w:p>
    <w:p w:rsidR="00B05BCD" w:rsidRDefault="002B1EB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Преподаватель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Музафарова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А.А.</w:t>
      </w:r>
    </w:p>
    <w:p w:rsidR="00B05BCD" w:rsidRDefault="00B05BCD">
      <w:pPr>
        <w:rPr>
          <w:rFonts w:ascii="Times New Roman" w:eastAsia="Times New Roman" w:hAnsi="Times New Roman" w:cs="Times New Roman"/>
          <w:sz w:val="28"/>
        </w:rPr>
      </w:pPr>
    </w:p>
    <w:p w:rsidR="00B05BCD" w:rsidRDefault="002B1EB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F2E56" w:rsidRPr="007732FB">
        <w:rPr>
          <w:rFonts w:ascii="Times New Roman" w:hAnsi="Times New Roman" w:cs="Times New Roman"/>
          <w:b/>
          <w:bCs/>
          <w:sz w:val="28"/>
          <w:szCs w:val="28"/>
        </w:rPr>
        <w:t xml:space="preserve">Тема 3.3. </w:t>
      </w:r>
      <w:r w:rsidR="003F2E56" w:rsidRPr="007732FB">
        <w:rPr>
          <w:rFonts w:ascii="Times New Roman" w:hAnsi="Times New Roman" w:cs="Times New Roman"/>
          <w:b/>
          <w:sz w:val="28"/>
          <w:szCs w:val="28"/>
        </w:rPr>
        <w:t>Резьба, резьбовые изделия</w:t>
      </w:r>
      <w:r w:rsidR="003F2E5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0584" w:rsidRDefault="0013058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Лекция «</w:t>
      </w:r>
      <w:r w:rsidRPr="007732FB">
        <w:rPr>
          <w:rFonts w:ascii="Times New Roman" w:hAnsi="Times New Roman" w:cs="Times New Roman"/>
          <w:b/>
          <w:sz w:val="28"/>
          <w:szCs w:val="28"/>
        </w:rPr>
        <w:t>Резьба, резьбовые изделия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5BCD" w:rsidRDefault="007732F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Практическая работа</w:t>
      </w:r>
      <w:r w:rsidR="002B1EBF"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Изображение и обозначение резьбы</w:t>
      </w:r>
      <w:r w:rsidR="002B1EBF">
        <w:rPr>
          <w:rFonts w:ascii="Times New Roman" w:eastAsia="Times New Roman" w:hAnsi="Times New Roman" w:cs="Times New Roman"/>
          <w:b/>
          <w:sz w:val="28"/>
        </w:rPr>
        <w:t>»</w:t>
      </w:r>
    </w:p>
    <w:p w:rsidR="00B05BCD" w:rsidRDefault="002B1EB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учебного материала</w:t>
      </w:r>
    </w:p>
    <w:p w:rsidR="007732FB" w:rsidRPr="007732FB" w:rsidRDefault="007732FB" w:rsidP="00773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2FB">
        <w:rPr>
          <w:rFonts w:ascii="Times New Roman" w:hAnsi="Times New Roman" w:cs="Times New Roman"/>
          <w:sz w:val="28"/>
          <w:szCs w:val="28"/>
        </w:rPr>
        <w:t xml:space="preserve">Винтовая линия на поверхности цилиндра и конуса. Понятие о винтовой поверхности. Основные сведения о резьбе. Классификация </w:t>
      </w:r>
      <w:proofErr w:type="spellStart"/>
      <w:r w:rsidRPr="007732FB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7732FB">
        <w:rPr>
          <w:rFonts w:ascii="Times New Roman" w:hAnsi="Times New Roman" w:cs="Times New Roman"/>
          <w:sz w:val="28"/>
          <w:szCs w:val="28"/>
        </w:rPr>
        <w:t xml:space="preserve">. Основные параметры резьбы. Общие сведения и </w:t>
      </w:r>
      <w:proofErr w:type="gramStart"/>
      <w:r w:rsidRPr="007732FB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7732FB">
        <w:rPr>
          <w:rFonts w:ascii="Times New Roman" w:hAnsi="Times New Roman" w:cs="Times New Roman"/>
          <w:sz w:val="28"/>
          <w:szCs w:val="28"/>
        </w:rPr>
        <w:t xml:space="preserve"> стандартных </w:t>
      </w:r>
      <w:proofErr w:type="spellStart"/>
      <w:r w:rsidRPr="007732FB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7732FB">
        <w:rPr>
          <w:rFonts w:ascii="Times New Roman" w:hAnsi="Times New Roman" w:cs="Times New Roman"/>
          <w:sz w:val="28"/>
          <w:szCs w:val="28"/>
        </w:rPr>
        <w:t xml:space="preserve"> общего назначения. Условное изображение резьбы. Нарезание резьбы: сбеги, </w:t>
      </w:r>
      <w:proofErr w:type="spellStart"/>
      <w:r w:rsidRPr="007732FB">
        <w:rPr>
          <w:rFonts w:ascii="Times New Roman" w:hAnsi="Times New Roman" w:cs="Times New Roman"/>
          <w:sz w:val="28"/>
          <w:szCs w:val="28"/>
        </w:rPr>
        <w:t>недорезы</w:t>
      </w:r>
      <w:proofErr w:type="spellEnd"/>
      <w:r w:rsidRPr="007732FB">
        <w:rPr>
          <w:rFonts w:ascii="Times New Roman" w:hAnsi="Times New Roman" w:cs="Times New Roman"/>
          <w:sz w:val="28"/>
          <w:szCs w:val="28"/>
        </w:rPr>
        <w:t xml:space="preserve">, проточки, фаски. Обозначение </w:t>
      </w:r>
      <w:proofErr w:type="gramStart"/>
      <w:r w:rsidRPr="007732F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7732FB">
        <w:rPr>
          <w:rFonts w:ascii="Times New Roman" w:hAnsi="Times New Roman" w:cs="Times New Roman"/>
          <w:sz w:val="28"/>
          <w:szCs w:val="28"/>
        </w:rPr>
        <w:t xml:space="preserve"> и специальных </w:t>
      </w:r>
      <w:proofErr w:type="spellStart"/>
      <w:r w:rsidRPr="007732FB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7732FB">
        <w:rPr>
          <w:rFonts w:ascii="Times New Roman" w:hAnsi="Times New Roman" w:cs="Times New Roman"/>
          <w:sz w:val="28"/>
          <w:szCs w:val="28"/>
        </w:rPr>
        <w:t xml:space="preserve">. Изображение стандартных резьбовых крепежных деталей по их действительным размерам согласно </w:t>
      </w:r>
      <w:proofErr w:type="spellStart"/>
      <w:r w:rsidRPr="007732FB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7732FB">
        <w:rPr>
          <w:rFonts w:ascii="Times New Roman" w:hAnsi="Times New Roman" w:cs="Times New Roman"/>
          <w:sz w:val="28"/>
          <w:szCs w:val="28"/>
        </w:rPr>
        <w:t>, (болты, шпильки, гайки, шайбы и др.)</w:t>
      </w:r>
      <w:proofErr w:type="gramStart"/>
      <w:r w:rsidRPr="007732F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32FB">
        <w:rPr>
          <w:rFonts w:ascii="Times New Roman" w:hAnsi="Times New Roman" w:cs="Times New Roman"/>
          <w:sz w:val="28"/>
          <w:szCs w:val="28"/>
        </w:rPr>
        <w:t>словные обозначения  и  изображения стандартных резьбовых крепежных деталей. Изображение соединений при помощи болтов, винтов.</w:t>
      </w:r>
    </w:p>
    <w:p w:rsidR="00722FF4" w:rsidRDefault="007732FB" w:rsidP="00722F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Ход </w:t>
      </w:r>
      <w:r w:rsidR="00722FF4" w:rsidRPr="00722F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занятия:</w:t>
      </w:r>
    </w:p>
    <w:p w:rsidR="00722FF4" w:rsidRPr="00722FF4" w:rsidRDefault="00130584" w:rsidP="00722FF4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</w:t>
      </w:r>
      <w:r w:rsidR="00722FF4" w:rsidRPr="00722FF4">
        <w:rPr>
          <w:rFonts w:ascii="Times New Roman" w:eastAsia="Times New Roman" w:hAnsi="Times New Roman" w:cs="Times New Roman"/>
          <w:sz w:val="28"/>
        </w:rPr>
        <w:t>рочитать и изучить текст</w:t>
      </w:r>
      <w:r>
        <w:rPr>
          <w:rFonts w:ascii="Times New Roman" w:eastAsia="Times New Roman" w:hAnsi="Times New Roman" w:cs="Times New Roman"/>
          <w:sz w:val="28"/>
        </w:rPr>
        <w:t>,</w:t>
      </w:r>
      <w:r w:rsidR="00722FF4" w:rsidRPr="00722FF4">
        <w:rPr>
          <w:rFonts w:ascii="Times New Roman" w:eastAsia="Times New Roman" w:hAnsi="Times New Roman" w:cs="Times New Roman"/>
          <w:sz w:val="28"/>
        </w:rPr>
        <w:t xml:space="preserve"> для  выполнения графического задания;</w:t>
      </w:r>
    </w:p>
    <w:p w:rsidR="00722FF4" w:rsidRDefault="00130584" w:rsidP="00722FF4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</w:t>
      </w:r>
      <w:r w:rsidR="00722FF4" w:rsidRPr="00722FF4">
        <w:rPr>
          <w:rFonts w:ascii="Times New Roman" w:eastAsia="Times New Roman" w:hAnsi="Times New Roman" w:cs="Times New Roman"/>
          <w:sz w:val="28"/>
        </w:rPr>
        <w:t>исьменно в тетради ответить на вопросы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15D16" w:rsidRDefault="00130584" w:rsidP="00722FF4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</w:t>
      </w:r>
      <w:r w:rsidR="00215D16">
        <w:rPr>
          <w:rFonts w:ascii="Times New Roman" w:eastAsia="Times New Roman" w:hAnsi="Times New Roman" w:cs="Times New Roman"/>
          <w:sz w:val="28"/>
        </w:rPr>
        <w:t>ыполнить упражнение</w:t>
      </w:r>
      <w:r w:rsidR="00157613">
        <w:rPr>
          <w:rFonts w:ascii="Times New Roman" w:eastAsia="Times New Roman" w:hAnsi="Times New Roman" w:cs="Times New Roman"/>
          <w:sz w:val="28"/>
        </w:rPr>
        <w:t xml:space="preserve"> 68 </w:t>
      </w:r>
      <w:r w:rsidR="00D009F9">
        <w:rPr>
          <w:rFonts w:ascii="Times New Roman" w:eastAsia="Times New Roman" w:hAnsi="Times New Roman" w:cs="Times New Roman"/>
          <w:sz w:val="28"/>
        </w:rPr>
        <w:t xml:space="preserve"> в тетради в клетку, можно на миллиметровке, А</w:t>
      </w:r>
      <w:proofErr w:type="gramStart"/>
      <w:r w:rsidR="00D009F9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="00D009F9">
        <w:rPr>
          <w:rFonts w:ascii="Times New Roman" w:eastAsia="Times New Roman" w:hAnsi="Times New Roman" w:cs="Times New Roman"/>
          <w:sz w:val="28"/>
        </w:rPr>
        <w:t xml:space="preserve"> . </w:t>
      </w:r>
      <w:r w:rsidR="00064405">
        <w:rPr>
          <w:rFonts w:ascii="Times New Roman" w:eastAsia="Times New Roman" w:hAnsi="Times New Roman" w:cs="Times New Roman"/>
          <w:sz w:val="28"/>
        </w:rPr>
        <w:t xml:space="preserve"> Написать тему. </w:t>
      </w:r>
      <w:r w:rsidR="00D009F9">
        <w:rPr>
          <w:rFonts w:ascii="Times New Roman" w:eastAsia="Times New Roman" w:hAnsi="Times New Roman" w:cs="Times New Roman"/>
          <w:sz w:val="28"/>
        </w:rPr>
        <w:t>Задание подписать ТМ 189-2</w:t>
      </w:r>
      <w:r w:rsidR="00064405">
        <w:rPr>
          <w:rFonts w:ascii="Times New Roman" w:eastAsia="Times New Roman" w:hAnsi="Times New Roman" w:cs="Times New Roman"/>
          <w:sz w:val="28"/>
        </w:rPr>
        <w:t>,</w:t>
      </w:r>
      <w:r w:rsidR="00D009F9">
        <w:rPr>
          <w:rFonts w:ascii="Times New Roman" w:eastAsia="Times New Roman" w:hAnsi="Times New Roman" w:cs="Times New Roman"/>
          <w:sz w:val="28"/>
        </w:rPr>
        <w:t xml:space="preserve"> фамилия</w:t>
      </w:r>
    </w:p>
    <w:p w:rsidR="00064405" w:rsidRPr="00064405" w:rsidRDefault="00157613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Лекция.    </w:t>
      </w:r>
      <w:r w:rsidR="00064405" w:rsidRPr="00157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Общие сведения о резьбе.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Резьба образуется при винтовом перемещении некоторой плоской фигуры, задающей профиль резьбы. Фигура находится в одной плоскости с осью цилиндрической или конической поверхности, по которой профиль совершает свое движение. Ось поверхности называется осью резьбы. Профили некоторых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резьб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приведены в таблице 1.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jc w:val="center"/>
        <w:rPr>
          <w:rFonts w:ascii="Verdana" w:eastAsia="Times New Roman" w:hAnsi="Verdana" w:cs="Times New Roman"/>
          <w:color w:val="333333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5709920" cy="8453120"/>
            <wp:effectExtent l="19050" t="0" r="5080" b="0"/>
            <wp:docPr id="10" name="Рисунок 10" descr="https://siblec.ru/img/11/image/Ta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blec.ru/img/11/image/Tab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45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Часть резьбы, образованную при одном повороте профиля вокруг оси, называют витком. При этом все точки производящего профиля </w:t>
      </w: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перемещаются параллельно оси на одну и ту же величину, называемую ходом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Резьбу, образованную движением одного профиля, называют однозаходной, образованную движением двух, трех одинаковых профилей или более – многозаходной.</w:t>
      </w:r>
      <w:proofErr w:type="gramEnd"/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Шагом резьбы 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называют расстояние между соседними одноименными боковыми сторонами профиля резьбы, измеренное в направлении, параллельном оси резьбы. 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Очевидно, у однозаходной резьбы ход равен шагу – (рисунок 2.7,а), у многозаходной – ход равен шагу, умноженному на число заходов – (рисунок 2.7 ,б).</w:t>
      </w:r>
      <w:proofErr w:type="gramEnd"/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Винтовая линия бывает правой и левой, поэтому и резьба образуется правой и левой. Так как применяется преимущественно правая резьба, то на чертеже оговаривают только левую, добавляя к обозначению резьбы надпись "LH".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Резьбу изготавливают или режущим инструментом с удалением слоя материала, или накаткой путем выдавливания. При выводе инструмента из металла резьба как бы 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сходит на нет</w:t>
      </w:r>
      <w:proofErr w:type="gram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, образуя сбег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Длиной резьбы называют длину участка поверхности, на котором образована резьба, включая сбег резьбы и фаску.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правило, на чертежах указывается только длина резьбы с полным профилем - (рисунок 2.8, а)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резьбу выполняют до некоторой поверхности, не позволяющей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премещать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инструмент до упора к ней, то образуется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недовод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резьбы - (рисунок 2.8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,в</w:t>
      </w:r>
      <w:proofErr w:type="spellEnd"/>
      <w:proofErr w:type="gram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Сбег плюс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недовод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образуют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недорез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требуется изготовить резьбу полного профиля, без сбега, то для вывода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резьбообразующего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инструмента делается проточка. Размеры проточек стандартизованы (ГОСТ 10549-80).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На рисунке 2.8,г изображена проточка для наружной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Линии проточки не должны совпадать с линиями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Изображение резьбы на чертежах.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Построение точного изображения витков резьбы требует большой затраты времени, поэтому оно применяется в редких случаях. 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правило, на чертеже резьбу изображают условно, независимо от профиля резьбы, а </w:t>
      </w: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именно: резьбу на стержне - сплошными основными линиями по наружному диаметру резьбы и сплошными тонкими по внутреннему на всю длину резьбы, включая фаску в соответствии с рисунком 2.9,а.</w:t>
      </w:r>
      <w:proofErr w:type="gramEnd"/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На видах, полученных проецированием на плоскость, перпендикулярную оси стержня, по внутреннему диаметру резьбы проводят дугу сплошной тонкой линией, приблизительно равную ¾ окружности и разомкнутую в любом месте.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На изображениях резьбы в отверстии сплошные основные и сплошные тонкие линии меняются местами - (рисунок 2.9,б).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Фаски на стержне с резьбой и в отверстии с резьбой, не имеющие специального конструктивного назначения, в проекции на плоскость, перпендикулярную оси стержня или отверстия, не изображают.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Границу резьбы на стержне и в отверстии проводят в конце полного профиля резьбы, до сбега, основной линией (или штриховой, если резьба изображена как невидимая), которую проводят до линий наружного диаметра резьбы в соответствии с рисунком 2.9,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Расстояние между линиями, изображающими наружный и внутренний диаметры резьбы, не должно быть менее 0,8 мм (ГОСТ 2.303–68) и не больше шага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Сбег резьбы на производственных чертежах показывают относительно редко. На учебных чертежах изображать сбег не надо.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gram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ледует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твердо запомнить правило: в резьбовых соединениях, изображенных на разрезе, резьба стержня закрывает резьбу отверстия. Разрез резьбового соединения показан на рисунке 2.10.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особое внимание на то, что на разрезах штриховка доводится до сплошных основных линий.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подробные сведения об изображении резьбы приведены в ГОСТ 2.311-68.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7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Обозначение резьбы.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Стандартные резьбы подразделяются на резьбы общего назначения и специальные.</w:t>
      </w:r>
      <w:proofErr w:type="gramEnd"/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свою очередь резьбы общего назначения подразделяются </w:t>
      </w:r>
      <w:proofErr w:type="gram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крепежные - (таблица 1, п.п. 1, 2), и ходовые, называемые также кинематическими - (таблица 1, п.п. 3, 4).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 таблице 2 приведены условные обозначения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резьб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общего назначения.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Прямоугольная резьба не стандартизована. При ее применении на чертеже указываются все необходимые для изготовления размеры - (рисунок 2.11).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запомнить, что метрическую резьбу выполняют с крупным (единственным для данного диаметра резьбы) и мелким шагами. Значений мелкого шага для данного диаметра резьбы может быть несколько. Например, для резьбы с номинальным диаметром 20 мм крупный шаг равен 2,5 мм, а мелкий может иметь следующие значения: 2; 1,5; 1; 0,75; 0,5 мм. Поэтому в обозначении метрической резьбы крупный шаг не указывается, а мелкий указывается обязательно. Диаметр и шаги метрической резьбы установлены ГОСТ 8724-81.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обозначениях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резьб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всегда указывается наружный диаметр резьбы, его можно наносить по любому варианту из указанных на рисунке 2.12, где знаком </w:t>
      </w:r>
      <w:r w:rsidRPr="00064405">
        <w:rPr>
          <w:rFonts w:ascii="Times New Roman" w:eastAsia="MS Gothic" w:hAnsi="MS Gothic" w:cs="Times New Roman"/>
          <w:color w:val="333333"/>
          <w:sz w:val="28"/>
          <w:szCs w:val="28"/>
        </w:rPr>
        <w:t>✱</w:t>
      </w: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отмечены допускаемые места нанесения обозначений.</w:t>
      </w:r>
    </w:p>
    <w:p w:rsidR="00064405" w:rsidRPr="00064405" w:rsidRDefault="00064405" w:rsidP="00157613">
      <w:pPr>
        <w:shd w:val="clear" w:color="auto" w:fill="FFFFFF"/>
        <w:spacing w:before="419" w:after="201" w:line="33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2.5"/>
      <w:bookmarkEnd w:id="0"/>
      <w:r w:rsidRPr="000644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Вопросы для самопроверки 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В чем различие между понятиями "ход резьбы" и "шаг резьбы"?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такое </w:t>
      </w:r>
      <w:proofErr w:type="spellStart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недорез</w:t>
      </w:r>
      <w:proofErr w:type="spellEnd"/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резьбы? Из каких частей он состоит?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Пояснить эскизом правило "резьба стержня закрывает резьбу отверстия".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каких случаях указывается шаг метрической резьбы?</w:t>
      </w:r>
    </w:p>
    <w:p w:rsidR="00064405" w:rsidRPr="00064405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изображают внешнюю резьбу? внутреннюю?</w:t>
      </w:r>
      <w:r w:rsidR="002D115D" w:rsidRPr="001576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(выполнить рис.)</w:t>
      </w:r>
    </w:p>
    <w:p w:rsidR="00064405" w:rsidRPr="00157613" w:rsidRDefault="00064405" w:rsidP="00064405">
      <w:pPr>
        <w:shd w:val="clear" w:color="auto" w:fill="FFFFFF"/>
        <w:spacing w:before="167" w:after="2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440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записывают обозначение метрической резьбы с крупным шагом? с мелким шагом?</w:t>
      </w:r>
    </w:p>
    <w:p w:rsidR="000047F1" w:rsidRDefault="000047F1" w:rsidP="00064405">
      <w:pPr>
        <w:shd w:val="clear" w:color="auto" w:fill="FFFFFF"/>
        <w:spacing w:before="167" w:after="251" w:line="335" w:lineRule="atLeast"/>
        <w:rPr>
          <w:rFonts w:ascii="Verdana" w:eastAsia="Times New Roman" w:hAnsi="Verdana" w:cs="Times New Roman"/>
          <w:color w:val="333333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</w:rPr>
        <w:drawing>
          <wp:inline distT="0" distB="0" distL="0" distR="0">
            <wp:extent cx="3763645" cy="1339850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CD" w:rsidRDefault="002B1EBF">
      <w:pPr>
        <w:tabs>
          <w:tab w:val="left" w:pos="661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05BCD" w:rsidRDefault="00B05BCD">
      <w:pPr>
        <w:tabs>
          <w:tab w:val="left" w:pos="6614"/>
        </w:tabs>
        <w:rPr>
          <w:rFonts w:ascii="Calibri" w:eastAsia="Calibri" w:hAnsi="Calibri" w:cs="Calibri"/>
        </w:rPr>
      </w:pPr>
    </w:p>
    <w:p w:rsidR="00B05BCD" w:rsidRDefault="00B05BCD">
      <w:pPr>
        <w:tabs>
          <w:tab w:val="left" w:pos="6614"/>
        </w:tabs>
        <w:rPr>
          <w:rFonts w:ascii="Calibri" w:eastAsia="Calibri" w:hAnsi="Calibri" w:cs="Calibri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Pr="009743DE" w:rsidRDefault="002B1EBF">
      <w:pPr>
        <w:tabs>
          <w:tab w:val="left" w:pos="4169"/>
        </w:tabs>
        <w:rPr>
          <w:rFonts w:ascii="Times New Roman" w:eastAsia="Times New Roman" w:hAnsi="Times New Roman" w:cs="Times New Roman"/>
          <w:b/>
          <w:sz w:val="28"/>
        </w:rPr>
      </w:pPr>
      <w:r w:rsidRPr="009743DE">
        <w:rPr>
          <w:rFonts w:ascii="Times New Roman" w:eastAsia="Times New Roman" w:hAnsi="Times New Roman" w:cs="Times New Roman"/>
          <w:b/>
          <w:sz w:val="28"/>
        </w:rPr>
        <w:t>Примечание</w:t>
      </w:r>
      <w:r w:rsidR="00215D16" w:rsidRPr="009743DE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738C7" w:rsidRDefault="00215D16" w:rsidP="00B738C7">
      <w:r w:rsidRPr="00215D16">
        <w:rPr>
          <w:rFonts w:ascii="Times New Roman" w:eastAsia="Times New Roman" w:hAnsi="Times New Roman" w:cs="Times New Roman"/>
          <w:sz w:val="28"/>
          <w:szCs w:val="28"/>
        </w:rPr>
        <w:t xml:space="preserve">Выполненное задание переслать Эл. Почтой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215D16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Pr="00215D16">
        <w:rPr>
          <w:rFonts w:ascii="Times New Roman" w:eastAsia="Times New Roman" w:hAnsi="Times New Roman" w:cs="Times New Roman"/>
          <w:sz w:val="28"/>
          <w:szCs w:val="28"/>
        </w:rPr>
        <w:t xml:space="preserve"> anna.muzafarova.2016@mail/</w:t>
      </w:r>
      <w:proofErr w:type="spellStart"/>
      <w:r w:rsidRPr="00215D16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215D16">
        <w:rPr>
          <w:rFonts w:ascii="Times New Roman" w:eastAsia="Times New Roman" w:hAnsi="Times New Roman" w:cs="Times New Roman"/>
          <w:sz w:val="28"/>
          <w:szCs w:val="28"/>
        </w:rPr>
        <w:t xml:space="preserve">  или по программе </w:t>
      </w:r>
      <w:proofErr w:type="spellStart"/>
      <w:r w:rsidRPr="00215D16"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 w:rsidRPr="00215D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38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5D16">
        <w:rPr>
          <w:rFonts w:ascii="Times New Roman" w:eastAsia="Times New Roman" w:hAnsi="Times New Roman" w:cs="Times New Roman"/>
          <w:sz w:val="28"/>
          <w:szCs w:val="28"/>
        </w:rPr>
        <w:t>бучение</w:t>
      </w:r>
      <w:r w:rsidR="00B73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8C7" w:rsidRPr="002D115D" w:rsidRDefault="00B738C7" w:rsidP="00B738C7">
      <w:pPr>
        <w:ind w:right="89"/>
        <w:rPr>
          <w:rFonts w:ascii="Times New Roman" w:hAnsi="Times New Roman" w:cs="Times New Roman"/>
          <w:b/>
          <w:sz w:val="28"/>
          <w:szCs w:val="28"/>
        </w:rPr>
      </w:pPr>
      <w:r w:rsidRPr="002D115D">
        <w:rPr>
          <w:rFonts w:ascii="Times New Roman" w:hAnsi="Times New Roman" w:cs="Times New Roman"/>
          <w:b/>
          <w:sz w:val="28"/>
          <w:szCs w:val="28"/>
        </w:rPr>
        <w:t>Электронные учебники:</w:t>
      </w:r>
    </w:p>
    <w:p w:rsidR="00B738C7" w:rsidRPr="002D115D" w:rsidRDefault="00B738C7" w:rsidP="00B738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115D">
        <w:rPr>
          <w:rFonts w:ascii="Times New Roman" w:hAnsi="Times New Roman" w:cs="Times New Roman"/>
          <w:sz w:val="28"/>
          <w:szCs w:val="28"/>
        </w:rPr>
        <w:t xml:space="preserve">Техническая графика: Учебник/Василенко Е. А., </w:t>
      </w:r>
      <w:proofErr w:type="spellStart"/>
      <w:r w:rsidRPr="002D115D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2D115D">
        <w:rPr>
          <w:rFonts w:ascii="Times New Roman" w:hAnsi="Times New Roman" w:cs="Times New Roman"/>
          <w:sz w:val="28"/>
          <w:szCs w:val="28"/>
        </w:rPr>
        <w:t xml:space="preserve"> А. А. - М.: НИЦ ИНФРА-М, 2015. - 271 с.:</w:t>
      </w:r>
      <w:proofErr w:type="gramStart"/>
      <w:r w:rsidRPr="002D11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15D">
        <w:rPr>
          <w:rFonts w:ascii="Times New Roman" w:hAnsi="Times New Roman" w:cs="Times New Roman"/>
          <w:sz w:val="28"/>
          <w:szCs w:val="28"/>
        </w:rPr>
        <w:t xml:space="preserve"> - (Среднее профессиональное образование).</w:t>
      </w:r>
    </w:p>
    <w:p w:rsidR="00B738C7" w:rsidRPr="002D115D" w:rsidRDefault="00B738C7" w:rsidP="00B738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115D">
        <w:rPr>
          <w:rFonts w:ascii="Times New Roman" w:hAnsi="Times New Roman" w:cs="Times New Roman"/>
          <w:b/>
          <w:bCs/>
          <w:sz w:val="28"/>
          <w:szCs w:val="28"/>
        </w:rPr>
        <w:t>Инженерная графика</w:t>
      </w:r>
      <w:proofErr w:type="gramStart"/>
      <w:r w:rsidRPr="002D115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115D">
        <w:rPr>
          <w:rFonts w:ascii="Times New Roman" w:hAnsi="Times New Roman" w:cs="Times New Roman"/>
          <w:sz w:val="28"/>
          <w:szCs w:val="28"/>
        </w:rPr>
        <w:t xml:space="preserve"> учебник / Г.В. </w:t>
      </w:r>
      <w:proofErr w:type="spellStart"/>
      <w:r w:rsidRPr="002D115D">
        <w:rPr>
          <w:rFonts w:ascii="Times New Roman" w:hAnsi="Times New Roman" w:cs="Times New Roman"/>
          <w:sz w:val="28"/>
          <w:szCs w:val="28"/>
        </w:rPr>
        <w:t>Серга</w:t>
      </w:r>
      <w:proofErr w:type="spellEnd"/>
      <w:r w:rsidRPr="002D115D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2D115D">
        <w:rPr>
          <w:rFonts w:ascii="Times New Roman" w:hAnsi="Times New Roman" w:cs="Times New Roman"/>
          <w:sz w:val="28"/>
          <w:szCs w:val="28"/>
        </w:rPr>
        <w:t>Табачук</w:t>
      </w:r>
      <w:proofErr w:type="spellEnd"/>
      <w:r w:rsidRPr="002D115D">
        <w:rPr>
          <w:rFonts w:ascii="Times New Roman" w:hAnsi="Times New Roman" w:cs="Times New Roman"/>
          <w:sz w:val="28"/>
          <w:szCs w:val="28"/>
        </w:rPr>
        <w:t>, Н.Н. Кузнецова. — Москва</w:t>
      </w:r>
      <w:proofErr w:type="gramStart"/>
      <w:r w:rsidRPr="002D1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15D">
        <w:rPr>
          <w:rFonts w:ascii="Times New Roman" w:hAnsi="Times New Roman" w:cs="Times New Roman"/>
          <w:sz w:val="28"/>
          <w:szCs w:val="28"/>
        </w:rPr>
        <w:t xml:space="preserve"> ИНФРА-М, 2020. — 383 </w:t>
      </w:r>
      <w:proofErr w:type="gramStart"/>
      <w:r w:rsidRPr="002D11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15D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</w:t>
      </w:r>
    </w:p>
    <w:p w:rsidR="00B738C7" w:rsidRPr="002D115D" w:rsidRDefault="00B738C7" w:rsidP="00B738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D115D">
        <w:rPr>
          <w:rFonts w:ascii="Times New Roman" w:hAnsi="Times New Roman" w:cs="Times New Roman"/>
          <w:b/>
          <w:bCs/>
          <w:sz w:val="28"/>
          <w:szCs w:val="28"/>
        </w:rPr>
        <w:t>Инженерная графика</w:t>
      </w:r>
      <w:proofErr w:type="gramStart"/>
      <w:r w:rsidRPr="002D115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D115D">
        <w:rPr>
          <w:rFonts w:ascii="Times New Roman" w:hAnsi="Times New Roman" w:cs="Times New Roman"/>
          <w:sz w:val="28"/>
          <w:szCs w:val="28"/>
        </w:rPr>
        <w:t xml:space="preserve"> учебник / Г.В. </w:t>
      </w:r>
      <w:proofErr w:type="spellStart"/>
      <w:r w:rsidRPr="002D115D">
        <w:rPr>
          <w:rFonts w:ascii="Times New Roman" w:hAnsi="Times New Roman" w:cs="Times New Roman"/>
          <w:sz w:val="28"/>
          <w:szCs w:val="28"/>
        </w:rPr>
        <w:t>Буланже</w:t>
      </w:r>
      <w:proofErr w:type="spellEnd"/>
      <w:r w:rsidRPr="002D115D">
        <w:rPr>
          <w:rFonts w:ascii="Times New Roman" w:hAnsi="Times New Roman" w:cs="Times New Roman"/>
          <w:sz w:val="28"/>
          <w:szCs w:val="28"/>
        </w:rPr>
        <w:t>, В.А. Гончарова, И.А. Гущин, Т.С. Молокова. — М.</w:t>
      </w:r>
      <w:proofErr w:type="gramStart"/>
      <w:r w:rsidRPr="002D1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15D">
        <w:rPr>
          <w:rFonts w:ascii="Times New Roman" w:hAnsi="Times New Roman" w:cs="Times New Roman"/>
          <w:sz w:val="28"/>
          <w:szCs w:val="28"/>
        </w:rPr>
        <w:t xml:space="preserve"> ИНФРА-М, 2019. — 381 с. — (Среднее профессиональное образование).</w:t>
      </w:r>
    </w:p>
    <w:p w:rsidR="00B738C7" w:rsidRPr="00743147" w:rsidRDefault="00B738C7" w:rsidP="00B738C7">
      <w:pPr>
        <w:shd w:val="clear" w:color="auto" w:fill="FFFFFF"/>
        <w:rPr>
          <w:sz w:val="28"/>
          <w:szCs w:val="28"/>
        </w:rPr>
      </w:pPr>
      <w:r w:rsidRPr="00743147">
        <w:rPr>
          <w:b/>
          <w:bCs/>
          <w:sz w:val="28"/>
          <w:szCs w:val="28"/>
        </w:rPr>
        <w:t>Инженерная графика</w:t>
      </w:r>
      <w:r w:rsidRPr="00743147">
        <w:rPr>
          <w:sz w:val="28"/>
          <w:szCs w:val="28"/>
        </w:rPr>
        <w:t xml:space="preserve">: Рабочая тетрадь: Часть 1 / Исаев И.А., - 3-е изд. - Москва </w:t>
      </w:r>
      <w:proofErr w:type="gramStart"/>
      <w:r w:rsidRPr="00743147">
        <w:rPr>
          <w:sz w:val="28"/>
          <w:szCs w:val="28"/>
        </w:rPr>
        <w:t>:Ф</w:t>
      </w:r>
      <w:proofErr w:type="gramEnd"/>
      <w:r w:rsidRPr="00743147">
        <w:rPr>
          <w:sz w:val="28"/>
          <w:szCs w:val="28"/>
        </w:rPr>
        <w:t>орум, НИЦ ИНФРА-М, 2015. - 80 с. - (Профессиональное образование) </w:t>
      </w:r>
    </w:p>
    <w:p w:rsidR="00B738C7" w:rsidRPr="00743147" w:rsidRDefault="00B738C7" w:rsidP="00B738C7">
      <w:pPr>
        <w:rPr>
          <w:sz w:val="28"/>
          <w:szCs w:val="28"/>
        </w:rPr>
      </w:pPr>
    </w:p>
    <w:p w:rsidR="00B738C7" w:rsidRPr="00743147" w:rsidRDefault="00B738C7" w:rsidP="00B738C7">
      <w:pPr>
        <w:rPr>
          <w:b/>
          <w:sz w:val="28"/>
          <w:szCs w:val="28"/>
        </w:rPr>
      </w:pPr>
      <w:r w:rsidRPr="00743147">
        <w:rPr>
          <w:b/>
          <w:bCs/>
          <w:sz w:val="28"/>
          <w:szCs w:val="28"/>
        </w:rPr>
        <w:t>Инженерная графика</w:t>
      </w:r>
      <w:r w:rsidRPr="00743147">
        <w:rPr>
          <w:sz w:val="28"/>
          <w:szCs w:val="28"/>
        </w:rPr>
        <w:t xml:space="preserve">: Рабочая тетрадь: Часть II / Исаев И.А., - 3-е изд., </w:t>
      </w:r>
      <w:proofErr w:type="spellStart"/>
      <w:r w:rsidRPr="00743147">
        <w:rPr>
          <w:sz w:val="28"/>
          <w:szCs w:val="28"/>
        </w:rPr>
        <w:t>испр</w:t>
      </w:r>
      <w:proofErr w:type="spellEnd"/>
      <w:r w:rsidRPr="00743147">
        <w:rPr>
          <w:sz w:val="28"/>
          <w:szCs w:val="28"/>
        </w:rPr>
        <w:t xml:space="preserve">. - Москва </w:t>
      </w:r>
      <w:proofErr w:type="gramStart"/>
      <w:r w:rsidRPr="00743147">
        <w:rPr>
          <w:sz w:val="28"/>
          <w:szCs w:val="28"/>
        </w:rPr>
        <w:t>:Ф</w:t>
      </w:r>
      <w:proofErr w:type="gramEnd"/>
      <w:r w:rsidRPr="00743147">
        <w:rPr>
          <w:sz w:val="28"/>
          <w:szCs w:val="28"/>
        </w:rPr>
        <w:t>орум, НИЦ ИНФРА-М, 2018. - 58 с. - (Среднее профессиональное образование</w:t>
      </w:r>
    </w:p>
    <w:p w:rsidR="00B738C7" w:rsidRPr="00743147" w:rsidRDefault="00B738C7" w:rsidP="00B738C7">
      <w:pPr>
        <w:rPr>
          <w:b/>
          <w:sz w:val="28"/>
          <w:szCs w:val="28"/>
        </w:rPr>
      </w:pPr>
      <w:r w:rsidRPr="00743147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режим доступа ЭБС</w:t>
      </w:r>
      <w:r w:rsidRPr="00743147">
        <w:rPr>
          <w:rStyle w:val="apple-converted-space"/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 </w:t>
      </w:r>
      <w:r w:rsidRPr="00743147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  <w:lang w:val="en-US"/>
        </w:rPr>
        <w:t>ZNANIUM</w:t>
      </w:r>
    </w:p>
    <w:p w:rsidR="00B738C7" w:rsidRDefault="00B738C7" w:rsidP="00B738C7">
      <w:pPr>
        <w:ind w:left="944"/>
      </w:pPr>
    </w:p>
    <w:p w:rsidR="00B738C7" w:rsidRPr="00A20A8B" w:rsidRDefault="00B738C7" w:rsidP="00B73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B738C7" w:rsidRDefault="00B738C7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p w:rsidR="00B05BCD" w:rsidRDefault="00B05BCD">
      <w:pPr>
        <w:tabs>
          <w:tab w:val="left" w:pos="4169"/>
        </w:tabs>
        <w:rPr>
          <w:rFonts w:ascii="Times New Roman" w:eastAsia="Times New Roman" w:hAnsi="Times New Roman" w:cs="Times New Roman"/>
          <w:sz w:val="28"/>
        </w:rPr>
      </w:pPr>
    </w:p>
    <w:sectPr w:rsidR="00B05BCD" w:rsidSect="00FE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5BCD"/>
    <w:rsid w:val="000047F1"/>
    <w:rsid w:val="00064405"/>
    <w:rsid w:val="00130584"/>
    <w:rsid w:val="00157613"/>
    <w:rsid w:val="00215D16"/>
    <w:rsid w:val="002B1EBF"/>
    <w:rsid w:val="002D115D"/>
    <w:rsid w:val="003F2E56"/>
    <w:rsid w:val="005F670D"/>
    <w:rsid w:val="006F2BB4"/>
    <w:rsid w:val="00722FF4"/>
    <w:rsid w:val="007732FB"/>
    <w:rsid w:val="00787D17"/>
    <w:rsid w:val="00834710"/>
    <w:rsid w:val="009743DE"/>
    <w:rsid w:val="00A53A8C"/>
    <w:rsid w:val="00B05BCD"/>
    <w:rsid w:val="00B738C7"/>
    <w:rsid w:val="00D009F9"/>
    <w:rsid w:val="00F75E13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C"/>
  </w:style>
  <w:style w:type="paragraph" w:styleId="3">
    <w:name w:val="heading 3"/>
    <w:basedOn w:val="a"/>
    <w:link w:val="30"/>
    <w:uiPriority w:val="9"/>
    <w:qFormat/>
    <w:rsid w:val="0006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738C7"/>
  </w:style>
  <w:style w:type="paragraph" w:styleId="a3">
    <w:name w:val="Balloon Text"/>
    <w:basedOn w:val="a"/>
    <w:link w:val="a4"/>
    <w:uiPriority w:val="99"/>
    <w:semiHidden/>
    <w:unhideWhenUsed/>
    <w:rsid w:val="00D0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44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6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4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su_ksa</dc:creator>
  <cp:lastModifiedBy>su_ksa</cp:lastModifiedBy>
  <cp:revision>2</cp:revision>
  <dcterms:created xsi:type="dcterms:W3CDTF">2020-04-07T16:38:00Z</dcterms:created>
  <dcterms:modified xsi:type="dcterms:W3CDTF">2020-04-07T16:38:00Z</dcterms:modified>
</cp:coreProperties>
</file>